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2E24DB85" w:rsidP="490DAAEF" w:rsidRDefault="2E24DB85" w14:paraId="1F64A73D" w14:textId="518BD932">
      <w:pPr>
        <w:pStyle w:val="Normal"/>
        <w:spacing w:after="0" w:line="259" w:lineRule="auto"/>
        <w:ind w:left="0" w:right="2493" w:firstLine="0"/>
        <w:jc w:val="right"/>
      </w:pPr>
      <w:r w:rsidR="2E24DB85">
        <w:drawing>
          <wp:inline wp14:editId="1B73C22D" wp14:anchorId="26530C19">
            <wp:extent cx="1224280" cy="1089660"/>
            <wp:effectExtent l="0" t="0" r="0" b="0"/>
            <wp:docPr id="450348565" name="Picture 92" title=""/>
            <wp:cNvGraphicFramePr>
              <a:graphicFrameLocks/>
            </wp:cNvGraphicFramePr>
            <a:graphic>
              <a:graphicData uri="http://schemas.openxmlformats.org/drawingml/2006/picture">
                <pic:pic>
                  <pic:nvPicPr>
                    <pic:cNvPr id="0" name="Picture 92"/>
                    <pic:cNvPicPr/>
                  </pic:nvPicPr>
                  <pic:blipFill>
                    <a:blip r:embed="R1de86cf9e5534efd">
                      <a:extLst>
                        <a:ext xmlns:a="http://schemas.openxmlformats.org/drawingml/2006/main" uri="{28A0092B-C50C-407E-A947-70E740481C1C}">
                          <a14:useLocalDpi val="0"/>
                        </a:ext>
                      </a:extLst>
                    </a:blip>
                    <a:stretch>
                      <a:fillRect/>
                    </a:stretch>
                  </pic:blipFill>
                  <pic:spPr xmlns:pic="http://schemas.openxmlformats.org/drawingml/2006/picture">
                    <a:xfrm xmlns:a="http://schemas.openxmlformats.org/drawingml/2006/main" rot="0" flipH="0" flipV="0">
                      <a:off x="0" y="0"/>
                      <a:ext cx="1224280" cy="1089660"/>
                    </a:xfrm>
                    <a:prstGeom xmlns:a="http://schemas.openxmlformats.org/drawingml/2006/main" prst="rect">
                      <a:avLst/>
                    </a:prstGeom>
                  </pic:spPr>
                </pic:pic>
              </a:graphicData>
            </a:graphic>
          </wp:inline>
        </w:drawing>
      </w:r>
    </w:p>
    <w:p w:rsidR="00201648" w:rsidRDefault="003B325E" w14:paraId="7B2B2330" w14:textId="77777777">
      <w:pPr>
        <w:spacing w:after="0" w:line="259" w:lineRule="auto"/>
        <w:ind w:left="0" w:right="2493" w:firstLine="0"/>
        <w:jc w:val="right"/>
      </w:pPr>
      <w:bookmarkStart w:name="_Hlk87802630" w:id="0"/>
      <w:r>
        <w:rPr>
          <w:b/>
        </w:rPr>
        <w:t xml:space="preserve">Moulton Pre-School – Allergies and sickness/infection Policy </w:t>
      </w:r>
    </w:p>
    <w:p w:rsidR="00201648" w:rsidRDefault="003B325E" w14:paraId="40F1CF9D" w14:textId="77777777">
      <w:pPr>
        <w:spacing w:after="0" w:line="259" w:lineRule="auto"/>
        <w:ind w:left="0" w:firstLine="0"/>
        <w:jc w:val="left"/>
      </w:pPr>
      <w:r>
        <w:t xml:space="preserve"> </w:t>
      </w:r>
    </w:p>
    <w:tbl>
      <w:tblPr>
        <w:tblStyle w:val="TableGrid"/>
        <w:tblW w:w="9249" w:type="dxa"/>
        <w:tblInd w:w="514" w:type="dxa"/>
        <w:tblCellMar>
          <w:top w:w="41" w:type="dxa"/>
          <w:left w:w="110" w:type="dxa"/>
          <w:right w:w="115" w:type="dxa"/>
        </w:tblCellMar>
        <w:tblLook w:val="04A0" w:firstRow="1" w:lastRow="0" w:firstColumn="1" w:lastColumn="0" w:noHBand="0" w:noVBand="1"/>
      </w:tblPr>
      <w:tblGrid>
        <w:gridCol w:w="2660"/>
        <w:gridCol w:w="6589"/>
      </w:tblGrid>
      <w:tr w:rsidR="00201648" w:rsidTr="77A251E9" w14:paraId="2888ACF9" w14:textId="77777777">
        <w:trPr>
          <w:trHeight w:val="278"/>
        </w:trPr>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201648" w:rsidRDefault="003B325E" w14:paraId="17B69886" w14:textId="77777777">
            <w:pPr>
              <w:spacing w:after="0" w:line="259" w:lineRule="auto"/>
              <w:ind w:left="0" w:firstLine="0"/>
              <w:jc w:val="left"/>
            </w:pPr>
            <w:r>
              <w:rPr>
                <w:b/>
              </w:rPr>
              <w:t xml:space="preserve">Version: </w:t>
            </w:r>
          </w:p>
        </w:tc>
        <w:tc>
          <w:tcPr>
            <w:tcW w:w="658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201648" w:rsidRDefault="001E3F71" w14:paraId="53060207" w14:textId="7E45EF63">
            <w:pPr>
              <w:spacing w:after="0" w:line="259" w:lineRule="auto"/>
              <w:ind w:left="0" w:firstLine="0"/>
              <w:jc w:val="left"/>
            </w:pPr>
            <w:r>
              <w:t>2</w:t>
            </w:r>
            <w:r w:rsidR="003B325E">
              <w:t>.</w:t>
            </w:r>
            <w:r w:rsidR="00C72084">
              <w:t>1</w:t>
            </w:r>
          </w:p>
        </w:tc>
      </w:tr>
      <w:tr w:rsidR="00201648" w:rsidTr="77A251E9" w14:paraId="50FF8F94" w14:textId="77777777">
        <w:trPr>
          <w:trHeight w:val="278"/>
        </w:trPr>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201648" w:rsidRDefault="003B325E" w14:paraId="1E608B8D" w14:textId="77777777">
            <w:pPr>
              <w:spacing w:after="0" w:line="259" w:lineRule="auto"/>
              <w:ind w:left="0" w:firstLine="0"/>
              <w:jc w:val="left"/>
            </w:pPr>
            <w:r>
              <w:rPr>
                <w:b/>
              </w:rPr>
              <w:t xml:space="preserve">Author: </w:t>
            </w:r>
          </w:p>
        </w:tc>
        <w:tc>
          <w:tcPr>
            <w:tcW w:w="658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201648" w:rsidRDefault="00C72084" w14:paraId="78D65173" w14:textId="5A2581FC">
            <w:pPr>
              <w:spacing w:after="0" w:line="259" w:lineRule="auto"/>
              <w:ind w:left="0" w:firstLine="0"/>
              <w:jc w:val="left"/>
            </w:pPr>
            <w:r>
              <w:t>Alex Bowers</w:t>
            </w:r>
            <w:r w:rsidR="003B325E">
              <w:t xml:space="preserve"> </w:t>
            </w:r>
          </w:p>
        </w:tc>
      </w:tr>
      <w:tr w:rsidR="00201648" w:rsidTr="77A251E9" w14:paraId="54026BEA" w14:textId="77777777">
        <w:trPr>
          <w:trHeight w:val="278"/>
        </w:trPr>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201648" w:rsidRDefault="003B325E" w14:paraId="773402B2" w14:textId="77777777">
            <w:pPr>
              <w:spacing w:after="0" w:line="259" w:lineRule="auto"/>
              <w:ind w:left="0" w:firstLine="0"/>
              <w:jc w:val="left"/>
            </w:pPr>
            <w:r>
              <w:rPr>
                <w:b/>
              </w:rPr>
              <w:t xml:space="preserve">Approved and signed by: </w:t>
            </w:r>
          </w:p>
        </w:tc>
        <w:tc>
          <w:tcPr>
            <w:tcW w:w="658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201648" w:rsidRDefault="003B325E" w14:paraId="21585004" w14:textId="77777777">
            <w:pPr>
              <w:spacing w:after="0" w:line="259" w:lineRule="auto"/>
              <w:ind w:left="0" w:firstLine="0"/>
              <w:jc w:val="left"/>
            </w:pPr>
            <w:r>
              <w:t xml:space="preserve">Moulton Pre-School Committee </w:t>
            </w:r>
          </w:p>
        </w:tc>
      </w:tr>
      <w:tr w:rsidR="00201648" w:rsidTr="77A251E9" w14:paraId="269BA4E1" w14:textId="77777777">
        <w:trPr>
          <w:trHeight w:val="278"/>
        </w:trPr>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201648" w:rsidRDefault="003B325E" w14:paraId="7BF2CE44" w14:textId="77777777">
            <w:pPr>
              <w:spacing w:after="0" w:line="259" w:lineRule="auto"/>
              <w:ind w:left="0" w:firstLine="0"/>
              <w:jc w:val="left"/>
            </w:pPr>
            <w:r>
              <w:rPr>
                <w:b/>
              </w:rPr>
              <w:t xml:space="preserve">Date: </w:t>
            </w:r>
          </w:p>
        </w:tc>
        <w:tc>
          <w:tcPr>
            <w:tcW w:w="658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201648" w:rsidRDefault="00201648" w14:paraId="2CDFF3E0" w14:textId="21DF1755">
            <w:pPr>
              <w:spacing w:after="0" w:line="259" w:lineRule="auto"/>
              <w:ind w:left="0" w:firstLine="0"/>
              <w:jc w:val="left"/>
            </w:pPr>
            <w:r w:rsidR="31B0FB48">
              <w:rPr/>
              <w:t>2024</w:t>
            </w:r>
          </w:p>
        </w:tc>
      </w:tr>
      <w:tr w:rsidR="00201648" w:rsidTr="77A251E9" w14:paraId="66B7EA94" w14:textId="77777777">
        <w:trPr>
          <w:trHeight w:val="279"/>
        </w:trPr>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201648" w:rsidRDefault="003B325E" w14:paraId="3C1110AC" w14:textId="77777777">
            <w:pPr>
              <w:spacing w:after="0" w:line="259" w:lineRule="auto"/>
              <w:ind w:left="0" w:firstLine="0"/>
              <w:jc w:val="left"/>
            </w:pPr>
            <w:r>
              <w:rPr>
                <w:b/>
              </w:rPr>
              <w:t xml:space="preserve">Review Date: </w:t>
            </w:r>
          </w:p>
        </w:tc>
        <w:tc>
          <w:tcPr>
            <w:tcW w:w="658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201648" w:rsidRDefault="00201648" w14:paraId="75B97484" w14:textId="3D6BF0BB">
            <w:pPr>
              <w:spacing w:after="0" w:line="259" w:lineRule="auto"/>
              <w:ind w:left="0" w:firstLine="0"/>
              <w:jc w:val="left"/>
            </w:pPr>
            <w:r w:rsidR="31FFC310">
              <w:rPr/>
              <w:t>01/04/2026</w:t>
            </w:r>
          </w:p>
        </w:tc>
      </w:tr>
    </w:tbl>
    <w:p w:rsidR="00201648" w:rsidRDefault="003B325E" w14:paraId="38AF2F12" w14:textId="77777777">
      <w:pPr>
        <w:spacing w:after="0" w:line="259" w:lineRule="auto"/>
        <w:ind w:left="0" w:firstLine="0"/>
        <w:jc w:val="left"/>
      </w:pPr>
      <w:r>
        <w:t xml:space="preserve"> </w:t>
      </w:r>
    </w:p>
    <w:p w:rsidR="00201648" w:rsidRDefault="003B325E" w14:paraId="33AD9052" w14:textId="77777777">
      <w:pPr>
        <w:spacing w:after="178" w:line="259" w:lineRule="auto"/>
        <w:ind w:left="0" w:firstLine="0"/>
        <w:jc w:val="left"/>
      </w:pPr>
      <w:r>
        <w:t xml:space="preserve"> </w:t>
      </w:r>
      <w:r>
        <w:tab/>
      </w:r>
      <w:r>
        <w:rPr>
          <w:b/>
        </w:rPr>
        <w:t xml:space="preserve"> </w:t>
      </w:r>
    </w:p>
    <w:p w:rsidR="00201648" w:rsidRDefault="003B325E" w14:paraId="248657E8" w14:textId="53A5A869">
      <w:pPr>
        <w:spacing w:after="0" w:line="259" w:lineRule="auto"/>
        <w:ind w:left="4284" w:firstLine="0"/>
        <w:jc w:val="left"/>
      </w:pPr>
      <w:r>
        <w:br w:type="page"/>
      </w:r>
    </w:p>
    <w:bookmarkEnd w:id="0"/>
    <w:p w:rsidR="00201648" w:rsidRDefault="003B325E" w14:paraId="50E72903" w14:textId="77777777">
      <w:pPr>
        <w:spacing w:after="0" w:line="259" w:lineRule="auto"/>
        <w:ind w:left="0" w:right="5" w:firstLine="0"/>
        <w:jc w:val="center"/>
      </w:pPr>
      <w:r>
        <w:rPr>
          <w:b/>
          <w:u w:val="single" w:color="000000"/>
        </w:rPr>
        <w:lastRenderedPageBreak/>
        <w:t>Managing children with allergies or who are sick or infectious</w:t>
      </w:r>
      <w:r>
        <w:rPr>
          <w:b/>
        </w:rPr>
        <w:t xml:space="preserve"> </w:t>
      </w:r>
    </w:p>
    <w:p w:rsidR="00201648" w:rsidRDefault="003B325E" w14:paraId="4F1D27BD" w14:textId="77777777">
      <w:pPr>
        <w:spacing w:after="0" w:line="259" w:lineRule="auto"/>
        <w:ind w:left="46" w:firstLine="0"/>
        <w:jc w:val="center"/>
      </w:pPr>
      <w:r>
        <w:t xml:space="preserve"> </w:t>
      </w:r>
    </w:p>
    <w:p w:rsidR="00201648" w:rsidRDefault="003B325E" w14:paraId="2C8A5AB9" w14:textId="77777777">
      <w:pPr>
        <w:spacing w:after="322" w:line="239" w:lineRule="auto"/>
        <w:ind w:left="0" w:firstLine="0"/>
        <w:jc w:val="center"/>
      </w:pPr>
      <w:bookmarkStart w:name="_Hlk87803041" w:id="1"/>
      <w:r>
        <w:rPr>
          <w:b/>
          <w:i/>
        </w:rPr>
        <w:t xml:space="preserve">Moulton Pre-school is committed to safeguarding and promoting the welfare of children, young people and adults at all times and expects everybody working within this setting to share this commitment. </w:t>
      </w:r>
    </w:p>
    <w:p w:rsidR="00201648" w:rsidRDefault="003B325E" w14:paraId="52C7359C" w14:textId="77777777">
      <w:pPr>
        <w:pStyle w:val="Heading1"/>
        <w:spacing w:after="107"/>
        <w:ind w:left="-5" w:right="0"/>
      </w:pPr>
      <w:r>
        <w:t xml:space="preserve">Policy statement </w:t>
      </w:r>
    </w:p>
    <w:p w:rsidR="00201648" w:rsidRDefault="003B325E" w14:paraId="3F6089AC" w14:textId="77777777">
      <w:pPr>
        <w:spacing w:after="0"/>
      </w:pPr>
      <w:r>
        <w:t xml:space="preserve">We aim to provide care for healthy children through preventing cross infection of viruses and bacterial infections and promote health through identifying allergies and preventing contact with the allergenic trigger. </w:t>
      </w:r>
    </w:p>
    <w:bookmarkEnd w:id="1"/>
    <w:p w:rsidR="00201648" w:rsidRDefault="003B325E" w14:paraId="758E69D1" w14:textId="77777777">
      <w:pPr>
        <w:spacing w:after="0" w:line="259" w:lineRule="auto"/>
        <w:ind w:left="0" w:firstLine="0"/>
        <w:jc w:val="left"/>
      </w:pPr>
      <w:r>
        <w:t xml:space="preserve"> </w:t>
      </w:r>
    </w:p>
    <w:p w:rsidR="00201648" w:rsidRDefault="003B325E" w14:paraId="737E6B10" w14:textId="77777777">
      <w:pPr>
        <w:pStyle w:val="Heading1"/>
        <w:ind w:left="-5" w:right="0"/>
      </w:pPr>
      <w:bookmarkStart w:name="_Hlk87802598" w:id="2"/>
      <w:r>
        <w:t xml:space="preserve">Procedures for children who are sick or infectious </w:t>
      </w:r>
    </w:p>
    <w:p w:rsidR="00201648" w:rsidRDefault="003B325E" w14:paraId="53DE33A1" w14:textId="0E27E7FD">
      <w:pPr>
        <w:numPr>
          <w:ilvl w:val="0"/>
          <w:numId w:val="1"/>
        </w:numPr>
        <w:ind w:hanging="360"/>
      </w:pPr>
      <w:r>
        <w:t xml:space="preserve">If children appear unwell during the day – have a temperature, sickness, diarrhoea or pains, particularly in the head or stomach – the pre-school </w:t>
      </w:r>
      <w:r w:rsidR="001E3F71">
        <w:t>Manager</w:t>
      </w:r>
      <w:r>
        <w:t xml:space="preserve"> calls the parents and asks them to collect the child, or send a known carer to collect on their behalf. </w:t>
      </w:r>
    </w:p>
    <w:p w:rsidR="00201648" w:rsidRDefault="003B325E" w14:paraId="0E6F9A35" w14:textId="77777777">
      <w:pPr>
        <w:numPr>
          <w:ilvl w:val="0"/>
          <w:numId w:val="1"/>
        </w:numPr>
        <w:ind w:hanging="360"/>
      </w:pPr>
      <w:r>
        <w:t xml:space="preserve">If a child has a temperature, they are kept cool, by removing top clothing, sponging their heads with cool water, but kept away from draughts. </w:t>
      </w:r>
    </w:p>
    <w:p w:rsidR="00201648" w:rsidRDefault="003B325E" w14:paraId="6A7B9A40" w14:textId="77777777">
      <w:pPr>
        <w:numPr>
          <w:ilvl w:val="0"/>
          <w:numId w:val="1"/>
        </w:numPr>
        <w:spacing w:after="247"/>
        <w:ind w:hanging="360"/>
      </w:pPr>
      <w:r>
        <w:t xml:space="preserve">The child’s temperature is taken using the thermometer kept in the first aid box. </w:t>
      </w:r>
    </w:p>
    <w:p w:rsidR="00201648" w:rsidRDefault="003B325E" w14:paraId="22D96F87" w14:textId="29EE1630">
      <w:pPr>
        <w:numPr>
          <w:ilvl w:val="0"/>
          <w:numId w:val="1"/>
        </w:numPr>
        <w:spacing w:after="247"/>
        <w:ind w:hanging="360"/>
        <w:rPr/>
      </w:pPr>
      <w:r w:rsidR="003B325E">
        <w:rPr/>
        <w:t>In extreme cases of</w:t>
      </w:r>
      <w:r w:rsidR="47B4E8D4">
        <w:rPr/>
        <w:t xml:space="preserve"> an</w:t>
      </w:r>
      <w:r w:rsidR="003B325E">
        <w:rPr/>
        <w:t xml:space="preserve"> emergency the child should be taken to the nearest hospital and the parent informed. </w:t>
      </w:r>
    </w:p>
    <w:p w:rsidR="00201648" w:rsidRDefault="003B325E" w14:paraId="0A986590" w14:textId="77777777">
      <w:pPr>
        <w:numPr>
          <w:ilvl w:val="0"/>
          <w:numId w:val="1"/>
        </w:numPr>
        <w:ind w:hanging="360"/>
      </w:pPr>
      <w:r>
        <w:t xml:space="preserve">Parents are asked to take their child to the doctor before returning them to nursery; the nursery can refuse admittance to children who have a temperature, sickness and diarrhoea or a contagious infection or disease. </w:t>
      </w:r>
    </w:p>
    <w:bookmarkEnd w:id="2"/>
    <w:p w:rsidR="00201648" w:rsidRDefault="003B325E" w14:paraId="137CFEC9" w14:textId="77777777">
      <w:pPr>
        <w:numPr>
          <w:ilvl w:val="0"/>
          <w:numId w:val="1"/>
        </w:numPr>
        <w:ind w:hanging="360"/>
      </w:pPr>
      <w:r>
        <w:t xml:space="preserve">Where children have been prescribed antibiotics, parents are asked to keep them at home for 48 hours before returning to the setting. </w:t>
      </w:r>
    </w:p>
    <w:p w:rsidR="00201648" w:rsidRDefault="003B325E" w14:paraId="3D4724B6" w14:textId="77777777">
      <w:pPr>
        <w:numPr>
          <w:ilvl w:val="0"/>
          <w:numId w:val="1"/>
        </w:numPr>
        <w:spacing w:after="251"/>
        <w:ind w:hanging="360"/>
      </w:pPr>
      <w:r>
        <w:t xml:space="preserve">After diarrhoea, parents are asked to keep children home for 48 hours or until a formed stool is passed. </w:t>
      </w:r>
    </w:p>
    <w:p w:rsidR="00201648" w:rsidRDefault="003B325E" w14:paraId="6D581CBA" w14:textId="3077D033">
      <w:pPr>
        <w:numPr>
          <w:ilvl w:val="0"/>
          <w:numId w:val="1"/>
        </w:numPr>
        <w:spacing w:after="233"/>
        <w:ind w:hanging="360"/>
      </w:pPr>
      <w:r>
        <w:t xml:space="preserve">The setting has a list of excludable diseases and current exclusion times. The full list is obtainable from </w:t>
      </w:r>
      <w:hyperlink w:history="1" r:id="rId9">
        <w:r w:rsidRPr="00240F30" w:rsidR="00240F30">
          <w:rPr>
            <w:color w:val="0000FF"/>
            <w:u w:val="single"/>
          </w:rPr>
          <w:t>Health Protection for schools: exclusion Table (publishing.service.gov.uk)</w:t>
        </w:r>
      </w:hyperlink>
      <w:r w:rsidR="00240F30">
        <w:t xml:space="preserve"> </w:t>
      </w:r>
      <w:r>
        <w:t xml:space="preserve">and includes common childhood illnesses such as measles. </w:t>
      </w:r>
    </w:p>
    <w:p w:rsidR="00201648" w:rsidRDefault="003B325E" w14:paraId="6852F7C4" w14:textId="77777777">
      <w:pPr>
        <w:pStyle w:val="Heading1"/>
        <w:ind w:left="-5" w:right="0"/>
      </w:pPr>
      <w:r>
        <w:t xml:space="preserve">Reporting of ‘notifiable diseases’ </w:t>
      </w:r>
    </w:p>
    <w:p w:rsidR="00201648" w:rsidRDefault="003B325E" w14:paraId="51F7FF21" w14:textId="77777777">
      <w:pPr>
        <w:numPr>
          <w:ilvl w:val="0"/>
          <w:numId w:val="2"/>
        </w:numPr>
        <w:ind w:hanging="360"/>
      </w:pPr>
      <w:r>
        <w:t xml:space="preserve">If a child or adult is diagnosed suffering from a notifiable disease under the Public Health (Infectious Diseases) Regulations 2010, the GP will report this to the Health Protection Agency. </w:t>
      </w:r>
    </w:p>
    <w:p w:rsidR="00201648" w:rsidRDefault="003B325E" w14:paraId="32038887" w14:textId="77777777">
      <w:pPr>
        <w:numPr>
          <w:ilvl w:val="0"/>
          <w:numId w:val="2"/>
        </w:numPr>
        <w:spacing w:after="0"/>
        <w:ind w:hanging="360"/>
      </w:pPr>
      <w:r>
        <w:t xml:space="preserve">When the setting becomes aware, or is formally informed of the notifiable disease, the manager informs Ofsted and acts on any advice given by the Health Protection Agency. </w:t>
      </w:r>
    </w:p>
    <w:p w:rsidR="00201648" w:rsidRDefault="003B325E" w14:paraId="4C998054" w14:textId="77777777">
      <w:pPr>
        <w:spacing w:after="0" w:line="259" w:lineRule="auto"/>
        <w:ind w:left="355" w:firstLine="0"/>
        <w:jc w:val="left"/>
      </w:pPr>
      <w:r>
        <w:t xml:space="preserve"> </w:t>
      </w:r>
    </w:p>
    <w:p w:rsidR="00201648" w:rsidRDefault="003B325E" w14:paraId="37DCF5D3" w14:textId="77777777">
      <w:pPr>
        <w:pStyle w:val="Heading1"/>
        <w:spacing w:after="107"/>
        <w:ind w:left="-5" w:right="0"/>
      </w:pPr>
      <w:r>
        <w:t xml:space="preserve">HIV/AIDS/Hepatitis procedure </w:t>
      </w:r>
    </w:p>
    <w:p w:rsidR="00201648" w:rsidRDefault="003B325E" w14:paraId="32CF7B4A" w14:textId="77777777">
      <w:r>
        <w:t xml:space="preserve">HIV virus, like other viruses such as Hepatitis, (A, B and C) are spread through body fluids. Hygiene precautions for dealing with body fluids are the same for all children and adults: </w:t>
      </w:r>
    </w:p>
    <w:p w:rsidR="00201648" w:rsidRDefault="003B325E" w14:paraId="5CB9A557" w14:textId="77777777">
      <w:pPr>
        <w:numPr>
          <w:ilvl w:val="0"/>
          <w:numId w:val="3"/>
        </w:numPr>
        <w:ind w:hanging="360"/>
      </w:pPr>
      <w:r>
        <w:t xml:space="preserve">Single use vinyl gloves and aprons are worn when changing children’s nappies, pants and clothing that are soiled with blood, urine, faeces or vomit. </w:t>
      </w:r>
    </w:p>
    <w:p w:rsidR="00201648" w:rsidRDefault="003B325E" w14:paraId="5908E42E" w14:textId="77777777">
      <w:pPr>
        <w:numPr>
          <w:ilvl w:val="0"/>
          <w:numId w:val="3"/>
        </w:numPr>
        <w:spacing w:after="247"/>
        <w:ind w:hanging="360"/>
      </w:pPr>
      <w:r>
        <w:t xml:space="preserve">Protective rubber gloves are used for cleaning/sluicing clothing after changing. </w:t>
      </w:r>
    </w:p>
    <w:p w:rsidR="00201648" w:rsidRDefault="003B325E" w14:paraId="45268FED" w14:textId="77777777">
      <w:pPr>
        <w:numPr>
          <w:ilvl w:val="0"/>
          <w:numId w:val="3"/>
        </w:numPr>
        <w:spacing w:after="247"/>
        <w:ind w:hanging="360"/>
      </w:pPr>
      <w:r>
        <w:t xml:space="preserve">Soiled clothing is rinsed and bagged for parents to collect. </w:t>
      </w:r>
    </w:p>
    <w:p w:rsidRPr="00240F30" w:rsidR="00201648" w:rsidRDefault="003B325E" w14:paraId="736C616B" w14:textId="26EA4160">
      <w:pPr>
        <w:numPr>
          <w:ilvl w:val="0"/>
          <w:numId w:val="3"/>
        </w:numPr>
        <w:ind w:hanging="360"/>
        <w:rPr>
          <w:color w:val="auto"/>
        </w:rPr>
      </w:pPr>
      <w:r>
        <w:t>Spills of blood, urine, faeces or vomit are cleared using mild disinfectant solution and mops</w:t>
      </w:r>
      <w:r w:rsidRPr="00240F30">
        <w:rPr>
          <w:color w:val="auto"/>
        </w:rPr>
        <w:t>.</w:t>
      </w:r>
    </w:p>
    <w:p w:rsidR="00201648" w:rsidRDefault="003B325E" w14:paraId="1FE23C69" w14:textId="77777777">
      <w:pPr>
        <w:numPr>
          <w:ilvl w:val="0"/>
          <w:numId w:val="3"/>
        </w:numPr>
        <w:ind w:hanging="360"/>
      </w:pPr>
      <w:r>
        <w:lastRenderedPageBreak/>
        <w:t xml:space="preserve">Tables and other furniture, furnishings or toys affected by blood, urine, faeces or vomit are cleaned using a disinfectant. </w:t>
      </w:r>
    </w:p>
    <w:p w:rsidR="00201648" w:rsidRDefault="003B325E" w14:paraId="45344968" w14:textId="77777777">
      <w:pPr>
        <w:spacing w:after="0" w:line="259" w:lineRule="auto"/>
        <w:ind w:left="720" w:firstLine="0"/>
        <w:jc w:val="left"/>
      </w:pPr>
      <w:r>
        <w:t xml:space="preserve"> </w:t>
      </w:r>
    </w:p>
    <w:p w:rsidR="00201648" w:rsidRDefault="003B325E" w14:paraId="01F0FCA4" w14:textId="77777777">
      <w:pPr>
        <w:pStyle w:val="Heading1"/>
        <w:ind w:left="-5" w:right="0"/>
      </w:pPr>
      <w:r>
        <w:t xml:space="preserve">Nits and head lice </w:t>
      </w:r>
    </w:p>
    <w:p w:rsidR="00201648" w:rsidRDefault="003B325E" w14:paraId="1518DB99" w14:textId="77777777">
      <w:pPr>
        <w:numPr>
          <w:ilvl w:val="0"/>
          <w:numId w:val="4"/>
        </w:numPr>
        <w:ind w:hanging="360"/>
      </w:pPr>
      <w:r>
        <w:t xml:space="preserve">Nits and head lice are not an excludable condition; although in exceptional cases we may ask a parent to keep the child away until the infestation has cleared. </w:t>
      </w:r>
    </w:p>
    <w:p w:rsidR="00201648" w:rsidRDefault="003B325E" w14:paraId="75AD4304" w14:textId="77777777">
      <w:pPr>
        <w:numPr>
          <w:ilvl w:val="0"/>
          <w:numId w:val="4"/>
        </w:numPr>
        <w:spacing w:after="0"/>
        <w:ind w:hanging="360"/>
      </w:pPr>
      <w:r>
        <w:t xml:space="preserve">On identifying cases of head lice, we inform all parents and ask them to treat their child and all the family if they are found to have head lice. </w:t>
      </w:r>
    </w:p>
    <w:p w:rsidR="00201648" w:rsidRDefault="003B325E" w14:paraId="12F0D768" w14:textId="77777777">
      <w:pPr>
        <w:spacing w:after="0" w:line="259" w:lineRule="auto"/>
        <w:ind w:left="720" w:firstLine="0"/>
        <w:jc w:val="left"/>
      </w:pPr>
      <w:r>
        <w:t xml:space="preserve"> </w:t>
      </w:r>
    </w:p>
    <w:p w:rsidR="00201648" w:rsidRDefault="003B325E" w14:paraId="3C847A70" w14:textId="77777777">
      <w:pPr>
        <w:pStyle w:val="Heading1"/>
        <w:ind w:left="-5" w:right="0"/>
      </w:pPr>
      <w:r>
        <w:t xml:space="preserve">Procedures for children with allergies </w:t>
      </w:r>
    </w:p>
    <w:p w:rsidR="00201648" w:rsidRDefault="003B325E" w14:paraId="4159E35E" w14:textId="77777777">
      <w:pPr>
        <w:numPr>
          <w:ilvl w:val="0"/>
          <w:numId w:val="5"/>
        </w:numPr>
        <w:ind w:hanging="360"/>
      </w:pPr>
      <w:r>
        <w:t xml:space="preserve">When parents start their children at the setting they are asked if their child suffers from any known allergies. This is recorded on the registration form. </w:t>
      </w:r>
    </w:p>
    <w:p w:rsidR="00201648" w:rsidRDefault="003B325E" w14:paraId="30746E55" w14:textId="77777777">
      <w:pPr>
        <w:numPr>
          <w:ilvl w:val="0"/>
          <w:numId w:val="5"/>
        </w:numPr>
        <w:spacing w:after="247"/>
        <w:ind w:hanging="360"/>
      </w:pPr>
      <w:r>
        <w:t xml:space="preserve">If a child has an allergy, a risk assessment form is completed to detail the following: </w:t>
      </w:r>
    </w:p>
    <w:p w:rsidR="00201648" w:rsidRDefault="003B325E" w14:paraId="7DB97CE8" w14:textId="77777777">
      <w:pPr>
        <w:numPr>
          <w:ilvl w:val="0"/>
          <w:numId w:val="5"/>
        </w:numPr>
        <w:ind w:hanging="360"/>
      </w:pPr>
      <w:r>
        <w:t xml:space="preserve">The allergen (i.e. the substance, material or living creature the child is allergic to such as nuts, eggs, bee stings, cats etc). </w:t>
      </w:r>
    </w:p>
    <w:p w:rsidR="00201648" w:rsidRDefault="003B325E" w14:paraId="4FF9BBCD" w14:textId="77777777">
      <w:pPr>
        <w:numPr>
          <w:ilvl w:val="0"/>
          <w:numId w:val="5"/>
        </w:numPr>
        <w:ind w:hanging="360"/>
      </w:pPr>
      <w:r>
        <w:t xml:space="preserve">The nature of the allergic reactions e.g. anaphylactic shock reaction, including rash, reddening of skin, swelling, breathing problems etc. </w:t>
      </w:r>
    </w:p>
    <w:p w:rsidR="00201648" w:rsidRDefault="003B325E" w14:paraId="3AA69A7D" w14:textId="77777777">
      <w:pPr>
        <w:numPr>
          <w:ilvl w:val="0"/>
          <w:numId w:val="5"/>
        </w:numPr>
        <w:spacing w:after="247"/>
        <w:ind w:hanging="360"/>
      </w:pPr>
      <w:r>
        <w:t xml:space="preserve">What to do in case of allergic reactions, any medication used and how it is to be used (e.g. </w:t>
      </w:r>
      <w:proofErr w:type="spellStart"/>
      <w:r>
        <w:t>Epipen</w:t>
      </w:r>
      <w:proofErr w:type="spellEnd"/>
      <w:r>
        <w:t xml:space="preserve">). </w:t>
      </w:r>
    </w:p>
    <w:p w:rsidR="00201648" w:rsidRDefault="003B325E" w14:paraId="24818048" w14:textId="77777777">
      <w:pPr>
        <w:numPr>
          <w:ilvl w:val="0"/>
          <w:numId w:val="5"/>
        </w:numPr>
        <w:spacing w:after="251"/>
        <w:ind w:hanging="360"/>
      </w:pPr>
      <w:r>
        <w:t xml:space="preserve">Control measures – such as how the child can be prevented from contact with the allergen. </w:t>
      </w:r>
    </w:p>
    <w:p w:rsidR="00201648" w:rsidRDefault="003B325E" w14:paraId="17231FF4" w14:textId="77777777">
      <w:pPr>
        <w:numPr>
          <w:ilvl w:val="0"/>
          <w:numId w:val="5"/>
        </w:numPr>
        <w:spacing w:after="248"/>
        <w:ind w:hanging="360"/>
      </w:pPr>
      <w:r>
        <w:t xml:space="preserve">Review measurers. </w:t>
      </w:r>
    </w:p>
    <w:p w:rsidR="00201648" w:rsidRDefault="003B325E" w14:paraId="398D864B" w14:textId="77777777">
      <w:pPr>
        <w:numPr>
          <w:ilvl w:val="0"/>
          <w:numId w:val="5"/>
        </w:numPr>
        <w:spacing w:after="247"/>
        <w:ind w:hanging="360"/>
      </w:pPr>
      <w:r>
        <w:t xml:space="preserve">This form is kept in the child’s personal file and a copy is displayed where staff can see it.  </w:t>
      </w:r>
    </w:p>
    <w:p w:rsidRPr="00240F30" w:rsidR="00201648" w:rsidRDefault="00240F30" w14:paraId="0565BCFF" w14:textId="2984E3CA">
      <w:pPr>
        <w:numPr>
          <w:ilvl w:val="0"/>
          <w:numId w:val="5"/>
        </w:numPr>
        <w:spacing w:after="251"/>
        <w:ind w:hanging="360"/>
        <w:rPr>
          <w:color w:val="auto"/>
        </w:rPr>
      </w:pPr>
      <w:r w:rsidRPr="00240F30">
        <w:rPr>
          <w:color w:val="auto"/>
        </w:rPr>
        <w:t>Where applicable p</w:t>
      </w:r>
      <w:r w:rsidRPr="00240F30" w:rsidR="003B325E">
        <w:rPr>
          <w:color w:val="auto"/>
        </w:rPr>
        <w:t xml:space="preserve">arents </w:t>
      </w:r>
      <w:r w:rsidRPr="00240F30">
        <w:rPr>
          <w:color w:val="auto"/>
        </w:rPr>
        <w:t xml:space="preserve">may </w:t>
      </w:r>
      <w:r w:rsidRPr="00240F30" w:rsidR="003B325E">
        <w:rPr>
          <w:color w:val="auto"/>
        </w:rPr>
        <w:t xml:space="preserve">train staff in how to administer special medication in the event of an allergic reaction. </w:t>
      </w:r>
      <w:r w:rsidRPr="00240F30">
        <w:rPr>
          <w:color w:val="auto"/>
        </w:rPr>
        <w:t xml:space="preserve">Where professional training is required to administer specific medications, such as </w:t>
      </w:r>
      <w:proofErr w:type="spellStart"/>
      <w:r w:rsidRPr="00240F30">
        <w:rPr>
          <w:color w:val="auto"/>
        </w:rPr>
        <w:t>Epipens</w:t>
      </w:r>
      <w:proofErr w:type="spellEnd"/>
      <w:r w:rsidRPr="00240F30">
        <w:rPr>
          <w:color w:val="auto"/>
        </w:rPr>
        <w:t>, this will be organised and completed by all staff prior to the child starting at the setting.</w:t>
      </w:r>
    </w:p>
    <w:p w:rsidR="00201648" w:rsidRDefault="00240F30" w14:paraId="2B103CA2" w14:textId="3D6CE8B3">
      <w:pPr>
        <w:numPr>
          <w:ilvl w:val="0"/>
          <w:numId w:val="5"/>
        </w:numPr>
        <w:spacing w:after="247"/>
        <w:ind w:hanging="360"/>
      </w:pPr>
      <w:r w:rsidRPr="00240F30">
        <w:rPr>
          <w:color w:val="auto"/>
        </w:rPr>
        <w:t>N</w:t>
      </w:r>
      <w:r w:rsidR="003B325E">
        <w:t xml:space="preserve">o nuts or nut products are used within the </w:t>
      </w:r>
      <w:r w:rsidR="00182594">
        <w:t xml:space="preserve">setting. </w:t>
      </w:r>
      <w:r w:rsidRPr="00240F30" w:rsidR="00182594">
        <w:rPr>
          <w:color w:val="auto"/>
        </w:rPr>
        <w:t>Ingredients in products are checked</w:t>
      </w:r>
      <w:r>
        <w:rPr>
          <w:color w:val="FF0000"/>
        </w:rPr>
        <w:t>.</w:t>
      </w:r>
    </w:p>
    <w:p w:rsidR="00201648" w:rsidRDefault="003B325E" w14:paraId="28F2DCF5" w14:textId="77777777">
      <w:pPr>
        <w:numPr>
          <w:ilvl w:val="0"/>
          <w:numId w:val="5"/>
        </w:numPr>
        <w:spacing w:after="11"/>
        <w:ind w:hanging="360"/>
      </w:pPr>
      <w:r>
        <w:t xml:space="preserve">Parents are made aware so that no nut or nut products are accidentally brought in, for example to a party. </w:t>
      </w:r>
    </w:p>
    <w:p w:rsidR="00201648" w:rsidRDefault="003B325E" w14:paraId="08136F23" w14:textId="77777777">
      <w:pPr>
        <w:spacing w:after="0" w:line="259" w:lineRule="auto"/>
        <w:ind w:left="0" w:firstLine="0"/>
        <w:jc w:val="left"/>
      </w:pPr>
      <w:r>
        <w:t xml:space="preserve"> </w:t>
      </w:r>
    </w:p>
    <w:p w:rsidR="00201648" w:rsidRDefault="003B325E" w14:paraId="6C9B33CE" w14:textId="77777777">
      <w:pPr>
        <w:pStyle w:val="Heading1"/>
        <w:ind w:left="-5" w:right="0"/>
      </w:pPr>
      <w:r>
        <w:t xml:space="preserve">Insurance requirements for children with allergies and disabilities </w:t>
      </w:r>
    </w:p>
    <w:p w:rsidR="00201648" w:rsidRDefault="003B325E" w14:paraId="191F587B" w14:textId="77777777">
      <w:pPr>
        <w:spacing w:after="0"/>
        <w:ind w:left="705" w:hanging="360"/>
      </w:pPr>
      <w:r>
        <w:rPr>
          <w:rFonts w:ascii="Segoe UI Symbol" w:hAnsi="Segoe UI Symbol" w:eastAsia="Segoe UI Symbol" w:cs="Segoe UI Symbol"/>
        </w:rPr>
        <w:t></w:t>
      </w:r>
      <w:r>
        <w:rPr>
          <w:rFonts w:ascii="Arial" w:hAnsi="Arial" w:eastAsia="Arial" w:cs="Arial"/>
        </w:rPr>
        <w:t xml:space="preserve"> </w:t>
      </w:r>
      <w:r>
        <w:t xml:space="preserve">The insurance will automatically include children with any disability or allergy but certain procedures must be strictly adhered to as set out below. For children suffering life threatening conditions, or requiring invasive treatments; written confirmation from your insurance provider must be obtained to extend the insurance. </w:t>
      </w:r>
    </w:p>
    <w:p w:rsidR="00201648" w:rsidRDefault="003B325E" w14:paraId="629216DC" w14:textId="77777777">
      <w:pPr>
        <w:spacing w:after="0" w:line="259" w:lineRule="auto"/>
        <w:ind w:left="0" w:firstLine="0"/>
        <w:jc w:val="left"/>
      </w:pPr>
      <w:r>
        <w:t xml:space="preserve"> </w:t>
      </w:r>
    </w:p>
    <w:p w:rsidR="00201648" w:rsidRDefault="003B325E" w14:paraId="1983EE42" w14:textId="77777777">
      <w:pPr>
        <w:spacing w:after="0" w:line="249" w:lineRule="auto"/>
        <w:ind w:left="-5"/>
        <w:jc w:val="left"/>
      </w:pPr>
      <w:r>
        <w:rPr>
          <w:b/>
        </w:rPr>
        <w:t>At all times we ensure that he administration of medication is compliant with the Safeguarding and Welfare Requirements of the Early Years Foundation Stage and follow procedures</w:t>
      </w:r>
      <w:r>
        <w:t xml:space="preserve">, </w:t>
      </w:r>
      <w:r>
        <w:rPr>
          <w:b/>
        </w:rPr>
        <w:t xml:space="preserve">based on advice given in </w:t>
      </w:r>
      <w:r>
        <w:rPr>
          <w:b/>
          <w:i/>
        </w:rPr>
        <w:t>Managing Medicines in Schools and Early Years Settings</w:t>
      </w:r>
      <w:r>
        <w:rPr>
          <w:b/>
        </w:rPr>
        <w:t xml:space="preserve"> (DfES 2005) </w:t>
      </w:r>
    </w:p>
    <w:p w:rsidR="00201648" w:rsidRDefault="003B325E" w14:paraId="755828E0" w14:textId="77777777">
      <w:pPr>
        <w:spacing w:after="0" w:line="259" w:lineRule="auto"/>
        <w:ind w:left="0" w:firstLine="0"/>
        <w:jc w:val="left"/>
      </w:pPr>
      <w:r>
        <w:rPr>
          <w:b/>
        </w:rPr>
        <w:t xml:space="preserve"> </w:t>
      </w:r>
    </w:p>
    <w:p w:rsidR="00201648" w:rsidRDefault="003B325E" w14:paraId="5224FD7A" w14:textId="77777777">
      <w:pPr>
        <w:pStyle w:val="Heading1"/>
        <w:ind w:left="-5" w:right="0"/>
      </w:pPr>
      <w:r>
        <w:t xml:space="preserve">Oral medication </w:t>
      </w:r>
    </w:p>
    <w:p w:rsidR="00201648" w:rsidRDefault="003B325E" w14:paraId="701D24EF" w14:textId="77777777">
      <w:pPr>
        <w:numPr>
          <w:ilvl w:val="0"/>
          <w:numId w:val="6"/>
        </w:numPr>
        <w:ind w:hanging="360"/>
      </w:pPr>
      <w:r>
        <w:t xml:space="preserve">Asthma inhalers are now regarded as "oral medication" by insurers and so documents do not need to be forwarded to your insurance provider. </w:t>
      </w:r>
    </w:p>
    <w:p w:rsidR="00201648" w:rsidRDefault="003B325E" w14:paraId="291EC914" w14:textId="77777777">
      <w:pPr>
        <w:numPr>
          <w:ilvl w:val="0"/>
          <w:numId w:val="6"/>
        </w:numPr>
        <w:spacing w:after="247"/>
        <w:ind w:hanging="360"/>
      </w:pPr>
      <w:r>
        <w:t xml:space="preserve">Oral medications must be prescribed by a GP or have manufacturer’s instructions clearly written on them. </w:t>
      </w:r>
    </w:p>
    <w:p w:rsidR="00201648" w:rsidRDefault="003B325E" w14:paraId="1D14DF9B" w14:textId="7A10281C">
      <w:pPr>
        <w:numPr>
          <w:ilvl w:val="0"/>
          <w:numId w:val="6"/>
        </w:numPr>
        <w:spacing w:after="251"/>
        <w:ind w:hanging="360"/>
      </w:pPr>
      <w:r>
        <w:lastRenderedPageBreak/>
        <w:t xml:space="preserve">The </w:t>
      </w:r>
      <w:r w:rsidRPr="00240F30" w:rsidR="00182594">
        <w:rPr>
          <w:color w:val="auto"/>
        </w:rPr>
        <w:t>staff</w:t>
      </w:r>
      <w:r w:rsidR="00240F30">
        <w:rPr>
          <w:color w:val="auto"/>
        </w:rPr>
        <w:t xml:space="preserve"> </w:t>
      </w:r>
      <w:r>
        <w:t xml:space="preserve">must be provided with clear written instructions on how to administer such medication. </w:t>
      </w:r>
    </w:p>
    <w:p w:rsidR="00201648" w:rsidRDefault="003B325E" w14:paraId="44D300E5" w14:textId="77777777">
      <w:pPr>
        <w:numPr>
          <w:ilvl w:val="0"/>
          <w:numId w:val="6"/>
        </w:numPr>
        <w:ind w:hanging="360"/>
      </w:pPr>
      <w:r>
        <w:t xml:space="preserve">All risk assessment procedures need to be adhered to for the correct storage and administration of the medication. </w:t>
      </w:r>
    </w:p>
    <w:p w:rsidR="00201648" w:rsidP="000C1899" w:rsidRDefault="003B325E" w14:paraId="4B51EE2F" w14:textId="58DFC098">
      <w:pPr>
        <w:numPr>
          <w:ilvl w:val="0"/>
          <w:numId w:val="6"/>
        </w:numPr>
        <w:ind w:hanging="360"/>
      </w:pPr>
      <w:r>
        <w:t xml:space="preserve">The </w:t>
      </w:r>
      <w:r w:rsidRPr="00240F30" w:rsidR="000C1899">
        <w:rPr>
          <w:color w:val="auto"/>
        </w:rPr>
        <w:t>staff must</w:t>
      </w:r>
      <w:r w:rsidRPr="00240F30">
        <w:rPr>
          <w:color w:val="auto"/>
        </w:rPr>
        <w:t xml:space="preserve"> </w:t>
      </w:r>
      <w:r>
        <w:t xml:space="preserve">have the parents or </w:t>
      </w:r>
      <w:proofErr w:type="gramStart"/>
      <w:r w:rsidRPr="000C1899" w:rsidR="000C1899">
        <w:rPr>
          <w:color w:val="auto"/>
        </w:rPr>
        <w:t>guardians</w:t>
      </w:r>
      <w:proofErr w:type="gramEnd"/>
      <w:r>
        <w:t xml:space="preserve"> prior written consent. This consent must be kept on file. It </w:t>
      </w:r>
      <w:r w:rsidR="000C1899">
        <w:t>is not</w:t>
      </w:r>
      <w:r>
        <w:t xml:space="preserve"> necessary to forward copy documents to your insurance provider.  </w:t>
      </w:r>
    </w:p>
    <w:p w:rsidR="00201648" w:rsidRDefault="003B325E" w14:paraId="212B531F" w14:textId="77777777">
      <w:pPr>
        <w:spacing w:after="0" w:line="259" w:lineRule="auto"/>
        <w:ind w:left="0" w:firstLine="0"/>
        <w:jc w:val="left"/>
      </w:pPr>
      <w:r>
        <w:t xml:space="preserve"> </w:t>
      </w:r>
    </w:p>
    <w:p w:rsidR="00201648" w:rsidRDefault="003B325E" w14:paraId="1620A222" w14:textId="77777777">
      <w:pPr>
        <w:pStyle w:val="Heading1"/>
        <w:spacing w:after="107"/>
        <w:ind w:left="-5" w:right="0"/>
      </w:pPr>
      <w:r>
        <w:t xml:space="preserve">Lifesaving medication &amp; invasive treatments </w:t>
      </w:r>
    </w:p>
    <w:p w:rsidR="00201648" w:rsidRDefault="003B325E" w14:paraId="7CF8ABF8" w14:textId="77777777">
      <w:pPr>
        <w:spacing w:after="0"/>
      </w:pPr>
      <w:r>
        <w:t>Adrenaline injections (</w:t>
      </w:r>
      <w:proofErr w:type="spellStart"/>
      <w:r>
        <w:t>Epipens</w:t>
      </w:r>
      <w:proofErr w:type="spellEnd"/>
      <w:r>
        <w:t xml:space="preserve">) for anaphylactic shock reactions (caused by allergies to nuts, eggs etc) or invasive treatments such as rectal administration of Diazepam (for epilepsy). </w:t>
      </w:r>
    </w:p>
    <w:p w:rsidR="00201648" w:rsidRDefault="003B325E" w14:paraId="6AEA3D15" w14:textId="77777777">
      <w:pPr>
        <w:spacing w:after="0" w:line="259" w:lineRule="auto"/>
        <w:ind w:left="0" w:firstLine="0"/>
        <w:jc w:val="left"/>
      </w:pPr>
      <w:r>
        <w:t xml:space="preserve"> </w:t>
      </w:r>
    </w:p>
    <w:p w:rsidR="00201648" w:rsidRDefault="003B325E" w14:paraId="37362F5D" w14:textId="77777777">
      <w:pPr>
        <w:spacing w:after="37"/>
      </w:pPr>
      <w:r>
        <w:t xml:space="preserve">The setting must have: </w:t>
      </w:r>
    </w:p>
    <w:p w:rsidR="00201648" w:rsidRDefault="003B325E" w14:paraId="34C3C972" w14:textId="77777777">
      <w:pPr>
        <w:numPr>
          <w:ilvl w:val="0"/>
          <w:numId w:val="7"/>
        </w:numPr>
        <w:ind w:hanging="422"/>
      </w:pPr>
      <w:r>
        <w:t xml:space="preserve">a letter from the child's GP/consultant stating the child's condition and what medication if any is to be administered; </w:t>
      </w:r>
    </w:p>
    <w:p w:rsidR="00201648" w:rsidRDefault="003B325E" w14:paraId="5613D8E7" w14:textId="77777777">
      <w:pPr>
        <w:numPr>
          <w:ilvl w:val="0"/>
          <w:numId w:val="7"/>
        </w:numPr>
        <w:spacing w:after="247"/>
        <w:ind w:hanging="422"/>
      </w:pPr>
      <w:r>
        <w:t xml:space="preserve">written consent from the parent or guardian allowing staff to administer medication; and </w:t>
      </w:r>
    </w:p>
    <w:p w:rsidR="00201648" w:rsidRDefault="003B325E" w14:paraId="5275027D" w14:textId="27919E56">
      <w:pPr>
        <w:numPr>
          <w:ilvl w:val="0"/>
          <w:numId w:val="7"/>
        </w:numPr>
        <w:ind w:hanging="422"/>
      </w:pPr>
      <w:r>
        <w:t>proof of training in the administration of such medication by the child's GP, a district nurse, children’s’ nurse specialist or a community paediatric nurse</w:t>
      </w:r>
      <w:r w:rsidR="000C1899">
        <w:t xml:space="preserve"> </w:t>
      </w:r>
      <w:r w:rsidRPr="00240F30" w:rsidR="000C1899">
        <w:rPr>
          <w:color w:val="auto"/>
        </w:rPr>
        <w:t>or recognised training provider</w:t>
      </w:r>
      <w:r w:rsidR="0058063E">
        <w:rPr>
          <w:color w:val="auto"/>
        </w:rPr>
        <w:t>.</w:t>
      </w:r>
    </w:p>
    <w:p w:rsidR="00201648" w:rsidRDefault="003B325E" w14:paraId="6DED56D1" w14:textId="77777777">
      <w:pPr>
        <w:numPr>
          <w:ilvl w:val="0"/>
          <w:numId w:val="7"/>
        </w:numPr>
        <w:spacing w:after="0"/>
        <w:ind w:hanging="422"/>
      </w:pPr>
      <w:r>
        <w:t xml:space="preserve">Copies of all three letters relating to these children must first be sent to the Pre-school Learning Alliance Insurance Department for appraisal (if you have another provider, please check their procedures with them). Confirmation will then be issued in writing confirming that the insurance has been extended. </w:t>
      </w:r>
    </w:p>
    <w:p w:rsidR="00201648" w:rsidRDefault="003B325E" w14:paraId="45286EDC" w14:textId="77777777">
      <w:pPr>
        <w:spacing w:after="0" w:line="259" w:lineRule="auto"/>
        <w:ind w:left="0" w:firstLine="0"/>
        <w:jc w:val="left"/>
      </w:pPr>
      <w:r>
        <w:t xml:space="preserve"> </w:t>
      </w:r>
    </w:p>
    <w:p w:rsidR="00201648" w:rsidRDefault="003B325E" w14:paraId="3B31CD28" w14:textId="77777777">
      <w:pPr>
        <w:spacing w:after="11"/>
      </w:pPr>
      <w:r>
        <w:t xml:space="preserve">Key person for special needs children - children requiring help with tubes to help them with everyday living e.g. </w:t>
      </w:r>
    </w:p>
    <w:p w:rsidR="00201648" w:rsidRDefault="003B325E" w14:paraId="00984C34" w14:textId="77777777">
      <w:pPr>
        <w:spacing w:after="11"/>
      </w:pPr>
      <w:r>
        <w:t xml:space="preserve">breathing apparatus, to take nourishment, colostomy bags etc. </w:t>
      </w:r>
    </w:p>
    <w:p w:rsidR="00201648" w:rsidRDefault="003B325E" w14:paraId="6DB0241B" w14:textId="77777777">
      <w:pPr>
        <w:spacing w:after="26" w:line="259" w:lineRule="auto"/>
        <w:ind w:left="0" w:firstLine="0"/>
        <w:jc w:val="left"/>
      </w:pPr>
      <w:r>
        <w:t xml:space="preserve"> </w:t>
      </w:r>
    </w:p>
    <w:p w:rsidR="00201648" w:rsidRDefault="003B325E" w14:paraId="19660903" w14:textId="77777777">
      <w:pPr>
        <w:numPr>
          <w:ilvl w:val="0"/>
          <w:numId w:val="7"/>
        </w:numPr>
        <w:ind w:hanging="422"/>
      </w:pPr>
      <w:r>
        <w:t xml:space="preserve">Prior written consent from the child's parent or guardian to give treatment and/or medication prescribed by the child's GP. </w:t>
      </w:r>
    </w:p>
    <w:p w:rsidR="00201648" w:rsidRDefault="003B325E" w14:paraId="7A747800" w14:textId="308ED446">
      <w:pPr>
        <w:numPr>
          <w:ilvl w:val="0"/>
          <w:numId w:val="7"/>
        </w:numPr>
        <w:ind w:hanging="422"/>
      </w:pPr>
      <w:r>
        <w:t>Key person to have the relevant medical training</w:t>
      </w:r>
      <w:r w:rsidR="0058063E">
        <w:t xml:space="preserve"> from a qualified professional.</w:t>
      </w:r>
      <w:r w:rsidR="00E35BBF">
        <w:rPr>
          <w:color w:val="FF0000"/>
        </w:rPr>
        <w:t xml:space="preserve"> </w:t>
      </w:r>
    </w:p>
    <w:p w:rsidR="00201648" w:rsidRDefault="003B325E" w14:paraId="612C95E1" w14:textId="77777777">
      <w:pPr>
        <w:numPr>
          <w:ilvl w:val="0"/>
          <w:numId w:val="7"/>
        </w:numPr>
        <w:spacing w:after="0"/>
        <w:ind w:hanging="422"/>
      </w:pPr>
      <w:r>
        <w:t xml:space="preserve">Copies of all letters relating to these children must first be sent to the Pre-school Learning Alliance Insurance Department for appraisal (if you have another provider, please check their procedures with them). Written confirmation that the insurance has been extended will be issued by return. </w:t>
      </w:r>
    </w:p>
    <w:p w:rsidR="00201648" w:rsidRDefault="003B325E" w14:paraId="067EB893" w14:textId="77777777">
      <w:pPr>
        <w:spacing w:after="0" w:line="259" w:lineRule="auto"/>
        <w:ind w:left="360" w:firstLine="0"/>
        <w:jc w:val="left"/>
      </w:pPr>
      <w:r>
        <w:t xml:space="preserve"> </w:t>
      </w:r>
    </w:p>
    <w:p w:rsidR="00201648" w:rsidRDefault="003B325E" w14:paraId="467B9F17" w14:textId="77777777">
      <w:pPr>
        <w:spacing w:after="0"/>
      </w:pPr>
      <w:r>
        <w:t xml:space="preserve">If you are unsure about any aspect, contact the Pre-school Learning Alliance Insurance Department on 020 7697 2585 or email membership@pre-school.org.uk. </w:t>
      </w:r>
    </w:p>
    <w:p w:rsidR="00201648" w:rsidRDefault="003B325E" w14:paraId="0F931E55" w14:textId="77777777">
      <w:pPr>
        <w:spacing w:after="0" w:line="259" w:lineRule="auto"/>
        <w:ind w:left="0" w:firstLine="0"/>
        <w:jc w:val="left"/>
      </w:pPr>
      <w:r>
        <w:rPr>
          <w:b/>
        </w:rPr>
        <w:t xml:space="preserve"> </w:t>
      </w:r>
    </w:p>
    <w:p w:rsidR="00201648" w:rsidRDefault="003B325E" w14:paraId="19FF68B7" w14:textId="77777777">
      <w:pPr>
        <w:pStyle w:val="Heading1"/>
        <w:ind w:left="-5" w:right="0"/>
      </w:pPr>
      <w:r>
        <w:t xml:space="preserve">Further guidance </w:t>
      </w:r>
    </w:p>
    <w:p w:rsidR="00201648" w:rsidRDefault="003B325E" w14:paraId="7660F30B" w14:textId="77777777">
      <w:pPr>
        <w:tabs>
          <w:tab w:val="center" w:pos="411"/>
          <w:tab w:val="center" w:pos="3747"/>
        </w:tabs>
        <w:spacing w:after="11"/>
        <w:ind w:left="0" w:firstLine="0"/>
        <w:jc w:val="left"/>
      </w:pPr>
      <w:r>
        <w:tab/>
      </w:r>
      <w:r>
        <w:rPr>
          <w:rFonts w:ascii="Segoe UI Symbol" w:hAnsi="Segoe UI Symbol" w:eastAsia="Segoe UI Symbol" w:cs="Segoe UI Symbol"/>
        </w:rPr>
        <w:t></w:t>
      </w:r>
      <w:r>
        <w:rPr>
          <w:rFonts w:ascii="Arial" w:hAnsi="Arial" w:eastAsia="Arial" w:cs="Arial"/>
        </w:rPr>
        <w:t xml:space="preserve"> </w:t>
      </w:r>
      <w:r>
        <w:rPr>
          <w:rFonts w:ascii="Arial" w:hAnsi="Arial" w:eastAsia="Arial" w:cs="Arial"/>
        </w:rPr>
        <w:tab/>
      </w:r>
      <w:r>
        <w:t xml:space="preserve">Managing Medicines in Schools and Early Years Settings (DfES 2005) </w:t>
      </w:r>
    </w:p>
    <w:p w:rsidR="00201648" w:rsidRDefault="003B325E" w14:paraId="0058E08A" w14:textId="77777777">
      <w:pPr>
        <w:spacing w:after="0" w:line="259" w:lineRule="auto"/>
        <w:ind w:left="720" w:firstLine="0"/>
        <w:jc w:val="left"/>
      </w:pPr>
      <w:r>
        <w:t xml:space="preserve"> </w:t>
      </w:r>
    </w:p>
    <w:p w:rsidR="00201648" w:rsidRDefault="003B325E" w14:paraId="6CAAC534" w14:textId="77777777">
      <w:pPr>
        <w:spacing w:after="0" w:line="259" w:lineRule="auto"/>
        <w:ind w:left="46" w:firstLine="0"/>
        <w:jc w:val="center"/>
      </w:pPr>
      <w:r>
        <w:rPr>
          <w:b/>
          <w:i/>
        </w:rPr>
        <w:t xml:space="preserve"> </w:t>
      </w:r>
    </w:p>
    <w:p w:rsidR="00201648" w:rsidRDefault="003B325E" w14:paraId="6E5C4923" w14:textId="77777777">
      <w:pPr>
        <w:spacing w:after="0" w:line="259" w:lineRule="auto"/>
        <w:ind w:left="0" w:firstLine="0"/>
      </w:pPr>
      <w:r>
        <w:rPr>
          <w:rFonts w:ascii="Times New Roman" w:hAnsi="Times New Roman" w:eastAsia="Times New Roman" w:cs="Times New Roman"/>
          <w:sz w:val="20"/>
        </w:rPr>
        <w:t xml:space="preserve"> </w:t>
      </w:r>
    </w:p>
    <w:sectPr w:rsidR="00201648">
      <w:pgSz w:w="11904" w:h="16838" w:orient="portrait"/>
      <w:pgMar w:top="718" w:right="711" w:bottom="767"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E27A28"/>
    <w:multiLevelType w:val="hybridMultilevel"/>
    <w:tmpl w:val="4280B862"/>
    <w:lvl w:ilvl="0" w:tplc="3BCEB4E0">
      <w:start w:val="1"/>
      <w:numFmt w:val="bullet"/>
      <w:lvlText w:val="•"/>
      <w:lvlJc w:val="left"/>
      <w:pPr>
        <w:ind w:left="705"/>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6C6AB5D4">
      <w:start w:val="1"/>
      <w:numFmt w:val="bullet"/>
      <w:lvlText w:val="o"/>
      <w:lvlJc w:val="left"/>
      <w:pPr>
        <w:ind w:left="144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2" w:tplc="21FAD304">
      <w:start w:val="1"/>
      <w:numFmt w:val="bullet"/>
      <w:lvlText w:val="▪"/>
      <w:lvlJc w:val="left"/>
      <w:pPr>
        <w:ind w:left="216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3" w:tplc="D93E9B3C">
      <w:start w:val="1"/>
      <w:numFmt w:val="bullet"/>
      <w:lvlText w:val="•"/>
      <w:lvlJc w:val="left"/>
      <w:pPr>
        <w:ind w:left="288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DB0CDF16">
      <w:start w:val="1"/>
      <w:numFmt w:val="bullet"/>
      <w:lvlText w:val="o"/>
      <w:lvlJc w:val="left"/>
      <w:pPr>
        <w:ind w:left="360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5" w:tplc="CED8E488">
      <w:start w:val="1"/>
      <w:numFmt w:val="bullet"/>
      <w:lvlText w:val="▪"/>
      <w:lvlJc w:val="left"/>
      <w:pPr>
        <w:ind w:left="432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6" w:tplc="DC90077C">
      <w:start w:val="1"/>
      <w:numFmt w:val="bullet"/>
      <w:lvlText w:val="•"/>
      <w:lvlJc w:val="left"/>
      <w:pPr>
        <w:ind w:left="504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58F2B6CE">
      <w:start w:val="1"/>
      <w:numFmt w:val="bullet"/>
      <w:lvlText w:val="o"/>
      <w:lvlJc w:val="left"/>
      <w:pPr>
        <w:ind w:left="576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8" w:tplc="B2341D00">
      <w:start w:val="1"/>
      <w:numFmt w:val="bullet"/>
      <w:lvlText w:val="▪"/>
      <w:lvlJc w:val="left"/>
      <w:pPr>
        <w:ind w:left="648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abstractNum>
  <w:abstractNum w:abstractNumId="1" w15:restartNumberingAfterBreak="0">
    <w:nsid w:val="38251983"/>
    <w:multiLevelType w:val="hybridMultilevel"/>
    <w:tmpl w:val="D6C4BC66"/>
    <w:lvl w:ilvl="0" w:tplc="4CC47CBA">
      <w:start w:val="1"/>
      <w:numFmt w:val="bullet"/>
      <w:lvlText w:val="•"/>
      <w:lvlJc w:val="left"/>
      <w:pPr>
        <w:ind w:left="705"/>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7A300552">
      <w:start w:val="1"/>
      <w:numFmt w:val="bullet"/>
      <w:lvlText w:val="o"/>
      <w:lvlJc w:val="left"/>
      <w:pPr>
        <w:ind w:left="1438"/>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2" w:tplc="814E22E2">
      <w:start w:val="1"/>
      <w:numFmt w:val="bullet"/>
      <w:lvlText w:val="▪"/>
      <w:lvlJc w:val="left"/>
      <w:pPr>
        <w:ind w:left="2158"/>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3" w:tplc="92788A7C">
      <w:start w:val="1"/>
      <w:numFmt w:val="bullet"/>
      <w:lvlText w:val="•"/>
      <w:lvlJc w:val="left"/>
      <w:pPr>
        <w:ind w:left="2878"/>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45006B72">
      <w:start w:val="1"/>
      <w:numFmt w:val="bullet"/>
      <w:lvlText w:val="o"/>
      <w:lvlJc w:val="left"/>
      <w:pPr>
        <w:ind w:left="3598"/>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5" w:tplc="7F205500">
      <w:start w:val="1"/>
      <w:numFmt w:val="bullet"/>
      <w:lvlText w:val="▪"/>
      <w:lvlJc w:val="left"/>
      <w:pPr>
        <w:ind w:left="4318"/>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6" w:tplc="5A0AC268">
      <w:start w:val="1"/>
      <w:numFmt w:val="bullet"/>
      <w:lvlText w:val="•"/>
      <w:lvlJc w:val="left"/>
      <w:pPr>
        <w:ind w:left="5038"/>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88A47B48">
      <w:start w:val="1"/>
      <w:numFmt w:val="bullet"/>
      <w:lvlText w:val="o"/>
      <w:lvlJc w:val="left"/>
      <w:pPr>
        <w:ind w:left="5758"/>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8" w:tplc="E51E49AE">
      <w:start w:val="1"/>
      <w:numFmt w:val="bullet"/>
      <w:lvlText w:val="▪"/>
      <w:lvlJc w:val="left"/>
      <w:pPr>
        <w:ind w:left="6478"/>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abstractNum>
  <w:abstractNum w:abstractNumId="2" w15:restartNumberingAfterBreak="0">
    <w:nsid w:val="394E2F19"/>
    <w:multiLevelType w:val="hybridMultilevel"/>
    <w:tmpl w:val="2EA6F3BA"/>
    <w:lvl w:ilvl="0" w:tplc="B332F36A">
      <w:start w:val="1"/>
      <w:numFmt w:val="bullet"/>
      <w:lvlText w:val="•"/>
      <w:lvlJc w:val="left"/>
      <w:pPr>
        <w:ind w:left="705"/>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D898F4E2">
      <w:start w:val="1"/>
      <w:numFmt w:val="bullet"/>
      <w:lvlText w:val="o"/>
      <w:lvlJc w:val="left"/>
      <w:pPr>
        <w:ind w:left="144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2" w:tplc="0D002146">
      <w:start w:val="1"/>
      <w:numFmt w:val="bullet"/>
      <w:lvlText w:val="▪"/>
      <w:lvlJc w:val="left"/>
      <w:pPr>
        <w:ind w:left="216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3" w:tplc="FFA4DF14">
      <w:start w:val="1"/>
      <w:numFmt w:val="bullet"/>
      <w:lvlText w:val="•"/>
      <w:lvlJc w:val="left"/>
      <w:pPr>
        <w:ind w:left="288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972ACDFC">
      <w:start w:val="1"/>
      <w:numFmt w:val="bullet"/>
      <w:lvlText w:val="o"/>
      <w:lvlJc w:val="left"/>
      <w:pPr>
        <w:ind w:left="360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5" w:tplc="C57CD8B0">
      <w:start w:val="1"/>
      <w:numFmt w:val="bullet"/>
      <w:lvlText w:val="▪"/>
      <w:lvlJc w:val="left"/>
      <w:pPr>
        <w:ind w:left="432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6" w:tplc="7DE2A3FA">
      <w:start w:val="1"/>
      <w:numFmt w:val="bullet"/>
      <w:lvlText w:val="•"/>
      <w:lvlJc w:val="left"/>
      <w:pPr>
        <w:ind w:left="504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58506EA8">
      <w:start w:val="1"/>
      <w:numFmt w:val="bullet"/>
      <w:lvlText w:val="o"/>
      <w:lvlJc w:val="left"/>
      <w:pPr>
        <w:ind w:left="576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8" w:tplc="99ACE12A">
      <w:start w:val="1"/>
      <w:numFmt w:val="bullet"/>
      <w:lvlText w:val="▪"/>
      <w:lvlJc w:val="left"/>
      <w:pPr>
        <w:ind w:left="648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abstractNum>
  <w:abstractNum w:abstractNumId="3" w15:restartNumberingAfterBreak="0">
    <w:nsid w:val="625102D3"/>
    <w:multiLevelType w:val="hybridMultilevel"/>
    <w:tmpl w:val="F3083CDC"/>
    <w:lvl w:ilvl="0" w:tplc="367E0C04">
      <w:start w:val="1"/>
      <w:numFmt w:val="bullet"/>
      <w:lvlText w:val="•"/>
      <w:lvlJc w:val="left"/>
      <w:pPr>
        <w:ind w:left="705"/>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4FB65D42">
      <w:start w:val="1"/>
      <w:numFmt w:val="bullet"/>
      <w:lvlText w:val="o"/>
      <w:lvlJc w:val="left"/>
      <w:pPr>
        <w:ind w:left="1604"/>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2" w:tplc="035C6108">
      <w:start w:val="1"/>
      <w:numFmt w:val="bullet"/>
      <w:lvlText w:val="▪"/>
      <w:lvlJc w:val="left"/>
      <w:pPr>
        <w:ind w:left="2324"/>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3" w:tplc="D5E2B5E8">
      <w:start w:val="1"/>
      <w:numFmt w:val="bullet"/>
      <w:lvlText w:val="•"/>
      <w:lvlJc w:val="left"/>
      <w:pPr>
        <w:ind w:left="3044"/>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35F6874A">
      <w:start w:val="1"/>
      <w:numFmt w:val="bullet"/>
      <w:lvlText w:val="o"/>
      <w:lvlJc w:val="left"/>
      <w:pPr>
        <w:ind w:left="3764"/>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5" w:tplc="8640A930">
      <w:start w:val="1"/>
      <w:numFmt w:val="bullet"/>
      <w:lvlText w:val="▪"/>
      <w:lvlJc w:val="left"/>
      <w:pPr>
        <w:ind w:left="4484"/>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6" w:tplc="184A47AC">
      <w:start w:val="1"/>
      <w:numFmt w:val="bullet"/>
      <w:lvlText w:val="•"/>
      <w:lvlJc w:val="left"/>
      <w:pPr>
        <w:ind w:left="5204"/>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E35CC48A">
      <w:start w:val="1"/>
      <w:numFmt w:val="bullet"/>
      <w:lvlText w:val="o"/>
      <w:lvlJc w:val="left"/>
      <w:pPr>
        <w:ind w:left="5924"/>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8" w:tplc="73DE72A2">
      <w:start w:val="1"/>
      <w:numFmt w:val="bullet"/>
      <w:lvlText w:val="▪"/>
      <w:lvlJc w:val="left"/>
      <w:pPr>
        <w:ind w:left="6644"/>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abstractNum>
  <w:abstractNum w:abstractNumId="4" w15:restartNumberingAfterBreak="0">
    <w:nsid w:val="65BD517D"/>
    <w:multiLevelType w:val="hybridMultilevel"/>
    <w:tmpl w:val="FF0654B8"/>
    <w:lvl w:ilvl="0" w:tplc="6BA4FBD8">
      <w:start w:val="1"/>
      <w:numFmt w:val="bullet"/>
      <w:lvlText w:val="•"/>
      <w:lvlJc w:val="left"/>
      <w:pPr>
        <w:ind w:left="705"/>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4E265C9E">
      <w:start w:val="1"/>
      <w:numFmt w:val="bullet"/>
      <w:lvlText w:val="o"/>
      <w:lvlJc w:val="left"/>
      <w:pPr>
        <w:ind w:left="144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2" w:tplc="735AAD18">
      <w:start w:val="1"/>
      <w:numFmt w:val="bullet"/>
      <w:lvlText w:val="▪"/>
      <w:lvlJc w:val="left"/>
      <w:pPr>
        <w:ind w:left="216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3" w:tplc="070EE0B8">
      <w:start w:val="1"/>
      <w:numFmt w:val="bullet"/>
      <w:lvlText w:val="•"/>
      <w:lvlJc w:val="left"/>
      <w:pPr>
        <w:ind w:left="288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ABF8CAA0">
      <w:start w:val="1"/>
      <w:numFmt w:val="bullet"/>
      <w:lvlText w:val="o"/>
      <w:lvlJc w:val="left"/>
      <w:pPr>
        <w:ind w:left="360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5" w:tplc="E86ABBD6">
      <w:start w:val="1"/>
      <w:numFmt w:val="bullet"/>
      <w:lvlText w:val="▪"/>
      <w:lvlJc w:val="left"/>
      <w:pPr>
        <w:ind w:left="432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6" w:tplc="83F60512">
      <w:start w:val="1"/>
      <w:numFmt w:val="bullet"/>
      <w:lvlText w:val="•"/>
      <w:lvlJc w:val="left"/>
      <w:pPr>
        <w:ind w:left="504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E1E8148A">
      <w:start w:val="1"/>
      <w:numFmt w:val="bullet"/>
      <w:lvlText w:val="o"/>
      <w:lvlJc w:val="left"/>
      <w:pPr>
        <w:ind w:left="576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8" w:tplc="60CC0AFA">
      <w:start w:val="1"/>
      <w:numFmt w:val="bullet"/>
      <w:lvlText w:val="▪"/>
      <w:lvlJc w:val="left"/>
      <w:pPr>
        <w:ind w:left="648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abstractNum>
  <w:abstractNum w:abstractNumId="5" w15:restartNumberingAfterBreak="0">
    <w:nsid w:val="79B67E99"/>
    <w:multiLevelType w:val="hybridMultilevel"/>
    <w:tmpl w:val="EF0C2996"/>
    <w:lvl w:ilvl="0" w:tplc="BC14DFB4">
      <w:start w:val="1"/>
      <w:numFmt w:val="bullet"/>
      <w:lvlText w:val="•"/>
      <w:lvlJc w:val="left"/>
      <w:pPr>
        <w:ind w:left="705"/>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B7CCAA70">
      <w:start w:val="1"/>
      <w:numFmt w:val="bullet"/>
      <w:lvlText w:val="o"/>
      <w:lvlJc w:val="left"/>
      <w:pPr>
        <w:ind w:left="144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2" w:tplc="0486D2F4">
      <w:start w:val="1"/>
      <w:numFmt w:val="bullet"/>
      <w:lvlText w:val="▪"/>
      <w:lvlJc w:val="left"/>
      <w:pPr>
        <w:ind w:left="216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3" w:tplc="6952D2F0">
      <w:start w:val="1"/>
      <w:numFmt w:val="bullet"/>
      <w:lvlText w:val="•"/>
      <w:lvlJc w:val="left"/>
      <w:pPr>
        <w:ind w:left="288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E70E839E">
      <w:start w:val="1"/>
      <w:numFmt w:val="bullet"/>
      <w:lvlText w:val="o"/>
      <w:lvlJc w:val="left"/>
      <w:pPr>
        <w:ind w:left="360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5" w:tplc="BD64301A">
      <w:start w:val="1"/>
      <w:numFmt w:val="bullet"/>
      <w:lvlText w:val="▪"/>
      <w:lvlJc w:val="left"/>
      <w:pPr>
        <w:ind w:left="432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6" w:tplc="9DAA050A">
      <w:start w:val="1"/>
      <w:numFmt w:val="bullet"/>
      <w:lvlText w:val="•"/>
      <w:lvlJc w:val="left"/>
      <w:pPr>
        <w:ind w:left="504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B226F7FE">
      <w:start w:val="1"/>
      <w:numFmt w:val="bullet"/>
      <w:lvlText w:val="o"/>
      <w:lvlJc w:val="left"/>
      <w:pPr>
        <w:ind w:left="576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8" w:tplc="97C28C36">
      <w:start w:val="1"/>
      <w:numFmt w:val="bullet"/>
      <w:lvlText w:val="▪"/>
      <w:lvlJc w:val="left"/>
      <w:pPr>
        <w:ind w:left="648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abstractNum>
  <w:abstractNum w:abstractNumId="6" w15:restartNumberingAfterBreak="0">
    <w:nsid w:val="7F8E42F1"/>
    <w:multiLevelType w:val="hybridMultilevel"/>
    <w:tmpl w:val="A0A8D9DA"/>
    <w:lvl w:ilvl="0" w:tplc="1CEAB6B8">
      <w:start w:val="1"/>
      <w:numFmt w:val="bullet"/>
      <w:lvlText w:val="•"/>
      <w:lvlJc w:val="left"/>
      <w:pPr>
        <w:ind w:left="767"/>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51DCF6A2">
      <w:start w:val="1"/>
      <w:numFmt w:val="bullet"/>
      <w:lvlText w:val="o"/>
      <w:lvlJc w:val="left"/>
      <w:pPr>
        <w:ind w:left="1469"/>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2" w:tplc="5BEAB172">
      <w:start w:val="1"/>
      <w:numFmt w:val="bullet"/>
      <w:lvlText w:val="▪"/>
      <w:lvlJc w:val="left"/>
      <w:pPr>
        <w:ind w:left="2189"/>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3" w:tplc="1954E994">
      <w:start w:val="1"/>
      <w:numFmt w:val="bullet"/>
      <w:lvlText w:val="•"/>
      <w:lvlJc w:val="left"/>
      <w:pPr>
        <w:ind w:left="2909"/>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96A01874">
      <w:start w:val="1"/>
      <w:numFmt w:val="bullet"/>
      <w:lvlText w:val="o"/>
      <w:lvlJc w:val="left"/>
      <w:pPr>
        <w:ind w:left="3629"/>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5" w:tplc="6FF0D02E">
      <w:start w:val="1"/>
      <w:numFmt w:val="bullet"/>
      <w:lvlText w:val="▪"/>
      <w:lvlJc w:val="left"/>
      <w:pPr>
        <w:ind w:left="4349"/>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6" w:tplc="23D6542A">
      <w:start w:val="1"/>
      <w:numFmt w:val="bullet"/>
      <w:lvlText w:val="•"/>
      <w:lvlJc w:val="left"/>
      <w:pPr>
        <w:ind w:left="5069"/>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5F803390">
      <w:start w:val="1"/>
      <w:numFmt w:val="bullet"/>
      <w:lvlText w:val="o"/>
      <w:lvlJc w:val="left"/>
      <w:pPr>
        <w:ind w:left="5789"/>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8" w:tplc="9DC041B2">
      <w:start w:val="1"/>
      <w:numFmt w:val="bullet"/>
      <w:lvlText w:val="▪"/>
      <w:lvlJc w:val="left"/>
      <w:pPr>
        <w:ind w:left="6509"/>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abstractNum>
  <w:num w:numId="1" w16cid:durableId="1371031732">
    <w:abstractNumId w:val="4"/>
  </w:num>
  <w:num w:numId="2" w16cid:durableId="713576967">
    <w:abstractNumId w:val="1"/>
  </w:num>
  <w:num w:numId="3" w16cid:durableId="1611429978">
    <w:abstractNumId w:val="5"/>
  </w:num>
  <w:num w:numId="4" w16cid:durableId="2134398706">
    <w:abstractNumId w:val="2"/>
  </w:num>
  <w:num w:numId="5" w16cid:durableId="634725185">
    <w:abstractNumId w:val="3"/>
  </w:num>
  <w:num w:numId="6" w16cid:durableId="12152575">
    <w:abstractNumId w:val="0"/>
  </w:num>
  <w:num w:numId="7" w16cid:durableId="133392070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1648"/>
    <w:rsid w:val="000C1899"/>
    <w:rsid w:val="00182594"/>
    <w:rsid w:val="001E3F71"/>
    <w:rsid w:val="00201648"/>
    <w:rsid w:val="00240F30"/>
    <w:rsid w:val="00311990"/>
    <w:rsid w:val="003B325E"/>
    <w:rsid w:val="0058063E"/>
    <w:rsid w:val="006D33FB"/>
    <w:rsid w:val="00C72084"/>
    <w:rsid w:val="00E35BBF"/>
    <w:rsid w:val="0B9A4349"/>
    <w:rsid w:val="2E24DB85"/>
    <w:rsid w:val="31B0FB48"/>
    <w:rsid w:val="31FFC310"/>
    <w:rsid w:val="47B4E8D4"/>
    <w:rsid w:val="490DAAEF"/>
    <w:rsid w:val="77A251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6DEC3"/>
  <w15:docId w15:val="{534F9C27-CC9F-42E7-880A-F94D5B30B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280" w:line="247" w:lineRule="auto"/>
      <w:ind w:left="10" w:hanging="10"/>
      <w:jc w:val="both"/>
    </w:pPr>
    <w:rPr>
      <w:rFonts w:ascii="Calibri" w:hAnsi="Calibri" w:eastAsia="Calibri" w:cs="Calibri"/>
      <w:color w:val="000000"/>
    </w:rPr>
  </w:style>
  <w:style w:type="paragraph" w:styleId="Heading1">
    <w:name w:val="heading 1"/>
    <w:next w:val="Normal"/>
    <w:link w:val="Heading1Char"/>
    <w:uiPriority w:val="9"/>
    <w:unhideWhenUsed/>
    <w:qFormat/>
    <w:pPr>
      <w:keepNext/>
      <w:keepLines/>
      <w:spacing w:after="153" w:line="249" w:lineRule="auto"/>
      <w:ind w:left="10" w:right="2493" w:hanging="10"/>
      <w:outlineLvl w:val="0"/>
    </w:pPr>
    <w:rPr>
      <w:rFonts w:ascii="Calibri" w:hAnsi="Calibri" w:eastAsia="Calibri" w:cs="Calibri"/>
      <w:b/>
      <w:color w:val="00000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rPr>
      <w:rFonts w:ascii="Calibri" w:hAnsi="Calibri" w:eastAsia="Calibri" w:cs="Calibri"/>
      <w:b/>
      <w:color w:val="000000"/>
      <w:sz w:val="22"/>
    </w:rPr>
  </w:style>
  <w:style w:type="table" w:styleId="TableGrid" w:customStyle="1">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240F30"/>
    <w:rPr>
      <w:color w:val="0563C1" w:themeColor="hyperlink"/>
      <w:u w:val="single"/>
    </w:rPr>
  </w:style>
  <w:style w:type="character" w:styleId="UnresolvedMention">
    <w:name w:val="Unresolved Mention"/>
    <w:basedOn w:val="DefaultParagraphFont"/>
    <w:uiPriority w:val="99"/>
    <w:semiHidden/>
    <w:unhideWhenUsed/>
    <w:rsid w:val="00240F30"/>
    <w:rPr>
      <w:color w:val="605E5C"/>
      <w:shd w:val="clear" w:color="auto" w:fill="E1DFDD"/>
    </w:rPr>
  </w:style>
  <w:style w:type="character" w:styleId="FollowedHyperlink">
    <w:name w:val="FollowedHyperlink"/>
    <w:basedOn w:val="DefaultParagraphFont"/>
    <w:uiPriority w:val="99"/>
    <w:semiHidden/>
    <w:unhideWhenUsed/>
    <w:rsid w:val="00240F3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openxmlformats.org/officeDocument/2006/relationships/hyperlink" Target="https://assets.publishing.service.gov.uk/government/uploads/system/uploads/attachment_data/file/789369/Exclusion_table.pdf" TargetMode="External" Id="rId9" /><Relationship Type="http://schemas.openxmlformats.org/officeDocument/2006/relationships/image" Target="/media/image2.jpg" Id="R1de86cf9e5534ef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3936c49-09ca-4e6b-a937-bea8704f3599" xsi:nil="true"/>
    <lcf76f155ced4ddcb4097134ff3c332f xmlns="b70e4a02-0978-4f2c-a81f-e0419dd3d12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BE91F104D17B34F907E21046811AEF1" ma:contentTypeVersion="18" ma:contentTypeDescription="Create a new document." ma:contentTypeScope="" ma:versionID="2787d952cdee18ac4dcaf9ff4c875d80">
  <xsd:schema xmlns:xsd="http://www.w3.org/2001/XMLSchema" xmlns:xs="http://www.w3.org/2001/XMLSchema" xmlns:p="http://schemas.microsoft.com/office/2006/metadata/properties" xmlns:ns2="b70e4a02-0978-4f2c-a81f-e0419dd3d128" xmlns:ns3="c3936c49-09ca-4e6b-a937-bea8704f3599" targetNamespace="http://schemas.microsoft.com/office/2006/metadata/properties" ma:root="true" ma:fieldsID="cf5c6523a1259b0685d81d28883ec276" ns2:_="" ns3:_="">
    <xsd:import namespace="b70e4a02-0978-4f2c-a81f-e0419dd3d128"/>
    <xsd:import namespace="c3936c49-09ca-4e6b-a937-bea8704f359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e4a02-0978-4f2c-a81f-e0419dd3d1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ba02299-c41d-4703-8070-1587f3d4c3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3936c49-09ca-4e6b-a937-bea8704f359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29843c9-b269-4222-bc58-41db070e8f69}" ma:internalName="TaxCatchAll" ma:showField="CatchAllData" ma:web="c3936c49-09ca-4e6b-a937-bea8704f35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2DCFA8-07FA-4F9C-B593-EC124AB2EAFD}">
  <ds:schemaRefs>
    <ds:schemaRef ds:uri="http://schemas.microsoft.com/office/2006/metadata/properties"/>
    <ds:schemaRef ds:uri="http://schemas.microsoft.com/office/infopath/2007/PartnerControls"/>
    <ds:schemaRef ds:uri="c3936c49-09ca-4e6b-a937-bea8704f3599"/>
    <ds:schemaRef ds:uri="b70e4a02-0978-4f2c-a81f-e0419dd3d128"/>
  </ds:schemaRefs>
</ds:datastoreItem>
</file>

<file path=customXml/itemProps2.xml><?xml version="1.0" encoding="utf-8"?>
<ds:datastoreItem xmlns:ds="http://schemas.openxmlformats.org/officeDocument/2006/customXml" ds:itemID="{BBEDA488-72C9-427A-B194-8850FC1EFE3F}">
  <ds:schemaRefs>
    <ds:schemaRef ds:uri="http://schemas.microsoft.com/sharepoint/v3/contenttype/forms"/>
  </ds:schemaRefs>
</ds:datastoreItem>
</file>

<file path=customXml/itemProps3.xml><?xml version="1.0" encoding="utf-8"?>
<ds:datastoreItem xmlns:ds="http://schemas.openxmlformats.org/officeDocument/2006/customXml" ds:itemID="{D15C2DFF-D13A-47D0-BFAB-E1E8894207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e4a02-0978-4f2c-a81f-e0419dd3d128"/>
    <ds:schemaRef ds:uri="c3936c49-09ca-4e6b-a937-bea8704f35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Kirsty</dc:creator>
  <keywords/>
  <lastModifiedBy>Chair Person</lastModifiedBy>
  <revision>5</revision>
  <dcterms:created xsi:type="dcterms:W3CDTF">2024-02-21T19:27:00.0000000Z</dcterms:created>
  <dcterms:modified xsi:type="dcterms:W3CDTF">2025-03-18T12:38:43.8470306Z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0x0101006BE91F104D17B34F907E21046811AEF1</vt:lpwstr>
  </property>
  <property fmtid="{D5CDD505-2E9C-101B-9397-08002B2CF9AE}" pid="3" name="MediaServiceImageTags">
    <vt:lpwstr/>
  </property>
</Properties>
</file>